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9D" w:rsidRPr="00EC049D" w:rsidRDefault="00EC049D" w:rsidP="00EC049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"http://cev.rkursk.ru/2019/08/27/%d0%bd%d0%b0-%d0%b1%d0%be%d0%b5%d0%b2%d0%be%d0%b9-%d0%b4%d0%b0%d1%87%d0%b5-%d1%83%d1%81%d1%82%d0%b0%d0%bd%d0%be%d0%b2%d0%bb%d0%b5%d0%bd%d0%b0-%d0%ba%d0%b0%d0%bc%d0%b5%d1%80%d0%b0-%d0%b2/" </w:instrText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EC049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На «Боевой даче» установлена камера видеонаблюдения</w:t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EC049D" w:rsidRPr="00EC049D" w:rsidRDefault="00EC049D" w:rsidP="00EC049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91%D0%BE%D0%B5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91%D0%BE%D0%B5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Использование видеонаблюдения позволяет обеспечивать безопасность на различных объектах города и области, а также в зонах отдыха.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Выполняя решение оперативного совещания у временно исполняющего обязанности губернатора </w:t>
      </w:r>
      <w:proofErr w:type="spellStart"/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Р.В.Старовойта</w:t>
      </w:r>
      <w:proofErr w:type="spellEnd"/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от 12 августа текущего года, информационным центром «Регион-Курск» (подведомственной организацией комитета цифрового развития и связи Курской области) была установлена камера видеонаблюдения в парке «Боева дача» в целях ограничения въезда автомобильного транспорта на территорию парка.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Камера установлена на улице Тускарная перед въездом в парк и фиксирует следующие нарушения правил дорожного движения: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тротуаре;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пешеходном переходе;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газоне;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перекрестке;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нарушение способа постановки;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нарушение линии разметки;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остановка за стоп-линией;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проезд перед пешеходом;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проезд по газону;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проезд под запрещающий знак.</w:t>
      </w:r>
    </w:p>
    <w:p w:rsidR="00093026" w:rsidRPr="00EC049D" w:rsidRDefault="00EC049D">
      <w:pPr>
        <w:rPr>
          <w:rFonts w:ascii="Constantia" w:hAnsi="Constantia"/>
          <w:sz w:val="24"/>
          <w:szCs w:val="24"/>
        </w:rPr>
      </w:pPr>
      <w:r w:rsidRPr="00EC049D">
        <w:rPr>
          <w:rFonts w:ascii="Constantia" w:hAnsi="Constantia"/>
          <w:sz w:val="24"/>
          <w:szCs w:val="24"/>
        </w:rPr>
        <w:t>Дополнительные камеры видеонаблюдения для обеспечения безопасности на территории парка будут установлены в ближайшее время, также на «Боевой даче» появятся точки доступа Wi-Fi, уточнили в комитете</w:t>
      </w:r>
      <w:r>
        <w:rPr>
          <w:rFonts w:ascii="Constantia" w:hAnsi="Constantia"/>
          <w:sz w:val="24"/>
          <w:szCs w:val="24"/>
        </w:rPr>
        <w:t xml:space="preserve"> цифрового развития и связи Курской области</w:t>
      </w:r>
      <w:r w:rsidRPr="00EC049D">
        <w:rPr>
          <w:rFonts w:ascii="Constantia" w:hAnsi="Constantia"/>
          <w:sz w:val="24"/>
          <w:szCs w:val="24"/>
        </w:rPr>
        <w:t>.</w:t>
      </w:r>
    </w:p>
    <w:sectPr w:rsidR="00093026" w:rsidRPr="00EC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9D"/>
    <w:rsid w:val="00093026"/>
    <w:rsid w:val="00E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4763-BFA3-4354-8893-9852425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04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2019-08-28T13:07:00Z</dcterms:created>
  <dcterms:modified xsi:type="dcterms:W3CDTF">2019-08-28T13:10:00Z</dcterms:modified>
</cp:coreProperties>
</file>